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Сводный отчет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о результатах проведения оценки регулирующего воздействия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проекта нормативного правового акта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Проект постановления АМС МО Пригородный район  «О внесении изменений в постановление главы от 16.04.2021г №125 </w:t>
      </w:r>
      <w:r>
        <w:rPr>
          <w:rFonts w:ascii="Times New Roman" w:hAnsi="Times New Roman" w:cs="Times New Roman"/>
          <w:sz w:val="28"/>
          <w:szCs w:val="28"/>
        </w:rPr>
        <w:t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100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 Общая информация</w:t>
      </w:r>
    </w:p>
    <w:bookmarkEnd w:id="0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1011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1.1. Орган-разработчик:</w:t>
      </w:r>
    </w:p>
    <w:bookmarkEnd w:id="1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      Управление экономики и прогнозирования АМС МО Пригородный район РСО-Алания_________________________________________________________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6"/>
          <w:szCs w:val="6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(полное и краткое наименования)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101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1.2. Вид и наименование проекта НПА:</w:t>
      </w:r>
    </w:p>
    <w:bookmarkEnd w:id="2"/>
    <w:p w:rsidR="00D07074" w:rsidRDefault="00D07074" w:rsidP="00D070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Проект постановления АМС МО Пригородный район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РСО-Алания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«О внесении изменений в постановление главы АМС МО Пригородный район от 16.04.2021г №125 </w:t>
      </w:r>
      <w:bookmarkStart w:id="3" w:name="sub_11013"/>
      <w:r>
        <w:rPr>
          <w:rFonts w:ascii="Times New Roman" w:hAnsi="Times New Roman" w:cs="Times New Roman"/>
          <w:sz w:val="28"/>
          <w:szCs w:val="28"/>
          <w:u w:val="single"/>
        </w:rPr>
        <w:t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 Предполагаемая дата вступления в силу НПА:</w:t>
      </w:r>
    </w:p>
    <w:bookmarkEnd w:id="3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   </w:t>
      </w:r>
      <w:r w:rsidR="00AB048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Сентябрь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2022г.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(указывается дата)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1101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1.4.  Краткое  описание  проблемы,   на   решение   которой   направлено</w:t>
      </w:r>
    </w:p>
    <w:bookmarkEnd w:id="4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предлагаемое правовое регулирование:</w:t>
      </w:r>
    </w:p>
    <w:p w:rsidR="00D07074" w:rsidRDefault="00D07074" w:rsidP="00D07074">
      <w:pPr>
        <w:spacing w:after="0" w:line="240" w:lineRule="auto"/>
        <w:ind w:firstLine="567"/>
        <w:jc w:val="both"/>
        <w:rPr>
          <w:b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Внесение изменений в «</w:t>
      </w:r>
      <w:r>
        <w:rPr>
          <w:rFonts w:ascii="Times New Roman" w:hAnsi="Times New Roman" w:cs="Times New Roman"/>
          <w:sz w:val="28"/>
          <w:szCs w:val="28"/>
          <w:u w:val="single"/>
        </w:rPr>
        <w:t>Схему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</w:t>
      </w:r>
      <w:r>
        <w:rPr>
          <w:rFonts w:ascii="Times New Roman" w:eastAsiaTheme="minorEastAsia" w:hAnsi="Times New Roman" w:cs="Times New Roman"/>
          <w:bCs/>
          <w:sz w:val="28"/>
          <w:szCs w:val="28"/>
          <w:u w:val="single"/>
          <w:lang w:eastAsia="ru-RU"/>
        </w:rPr>
        <w:t xml:space="preserve"> в соответствие с действующим законодательством.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110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1.5. Краткое описание целей предлагаемого правового регулирования:</w:t>
      </w:r>
    </w:p>
    <w:p w:rsidR="00D07074" w:rsidRDefault="00D07074" w:rsidP="00D070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016"/>
      <w:bookmarkEnd w:id="5"/>
      <w:r>
        <w:rPr>
          <w:rFonts w:ascii="Times New Roman" w:hAnsi="Times New Roman" w:cs="Times New Roman"/>
          <w:sz w:val="28"/>
          <w:szCs w:val="28"/>
        </w:rPr>
        <w:t>Предлагаемый Проект вносит изменения и упорядочивает организацию мелкорозничной торговли и услуг населению в объектах, не являющихся объектами капитального строительства (киосков, навесов и других) на  земельных участках, в зданиях, строениях и сооружениях на территории муниципального образования Пригородный район.</w:t>
      </w:r>
    </w:p>
    <w:p w:rsidR="00D07074" w:rsidRDefault="00D07074" w:rsidP="00D070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1.6. Краткое описание содержания предлагаемого правового регулирования: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bookmarkStart w:id="7" w:name="sub_11017"/>
      <w:bookmarkEnd w:id="6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Принятие данного муниципального правого акта позволит создать комфортные условия для участников малого и среднего предпринимательства,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lastRenderedPageBreak/>
        <w:t>определит последовательность действий при оформлении и выдаче разрешений на размещение нестационарного торгового объекта, а также создать удобства покупателям и территориальную доступность товаров для населения.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1.7.  Срок,  в  течение  которого  принимались  предложения  в  связи  с </w:t>
      </w:r>
      <w:bookmarkEnd w:id="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  регулирования:</w:t>
      </w:r>
    </w:p>
    <w:p w:rsidR="00D07074" w:rsidRDefault="00AB0486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начало: 09.08.2022г.  окончание: 23.08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.2022г.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8" w:name="sub_1101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1.8.  Количество  замечаний  и  предложений,  полученных   в   связи   с </w:t>
      </w:r>
      <w:bookmarkEnd w:id="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  регулирования: 0.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101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1.9.Полный электронный адрес размещения сводки предложений, поступивших</w:t>
      </w:r>
      <w:bookmarkEnd w:id="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связи с размещением уведомления о разработке  предлагаемого  правового регулирования: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hyperlink r:id="rId4" w:tgtFrame="_blank" w:history="1">
        <w:proofErr w:type="spellStart"/>
        <w:r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prigams.ru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раздел «ОРВ и экспертизы».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1.10. Контактная информация исполнителя в органе-разработчике: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Ф.И.О.: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Джикаева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Ирина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Хетаговна</w:t>
      </w:r>
      <w:proofErr w:type="spellEnd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left="1701" w:hanging="170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Должность: </w:t>
      </w:r>
      <w:r w:rsidR="00AB04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начальник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социально-экономического отдела управления экономики и прогнозирования АМС МО Пригородный район</w:t>
      </w:r>
    </w:p>
    <w:p w:rsidR="00D07074" w:rsidRDefault="00D07074" w:rsidP="00D07074">
      <w:pPr>
        <w:jc w:val="both"/>
        <w:rPr>
          <w:rFonts w:ascii="Times New Roman" w:hAnsi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Тел: 2-11-31,2-25-39 Адрес электронной почты: </w:t>
      </w:r>
      <w:hyperlink r:id="rId5" w:history="1">
        <w:r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uprekonomik</w:t>
        </w:r>
        <w:r>
          <w:rPr>
            <w:rStyle w:val="a3"/>
            <w:rFonts w:ascii="Times New Roman" w:hAnsi="Times New Roman"/>
            <w:color w:val="auto"/>
            <w:sz w:val="28"/>
            <w:u w:val="none"/>
          </w:rPr>
          <w:t>@</w:t>
        </w:r>
        <w:r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mail</w:t>
        </w:r>
        <w:r>
          <w:rPr>
            <w:rStyle w:val="a3"/>
            <w:rFonts w:ascii="Times New Roman" w:hAnsi="Times New Roman"/>
            <w:color w:val="auto"/>
            <w:sz w:val="28"/>
            <w:u w:val="none"/>
          </w:rPr>
          <w:t>.</w:t>
        </w:r>
        <w:r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ru</w:t>
        </w:r>
      </w:hyperlink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1100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Описание проблемы, на решение  которой  направлено  предлагаемое </w:t>
      </w:r>
      <w:bookmarkEnd w:id="1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правовое регулирование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1102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2.1. Формулировка проблемы:</w:t>
      </w:r>
    </w:p>
    <w:bookmarkEnd w:id="11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Совершенствование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район.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10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2.2. Информация о возникновении, выявлении проблемы  и  мерах,  принятых</w:t>
      </w:r>
      <w:bookmarkEnd w:id="1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ранее для ее решения, достигнутых результатах и затраченных ресурсах: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1102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 </w:t>
      </w:r>
      <w:bookmarkEnd w:id="1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количественная оценка: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Субъекты малого и среднего предпринимательства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1102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1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проблемы, их количественная оценка: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lastRenderedPageBreak/>
        <w:t>(текстовое описание)</w:t>
      </w:r>
      <w:bookmarkStart w:id="15" w:name="sub_1102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2.5.  Причины  возникновения  проблемы  и  факторы,    поддерживающие ее </w:t>
      </w:r>
      <w:bookmarkEnd w:id="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существование: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sub_1102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2.6. Причины невозможности решения проблемы участниками  соответствующих</w:t>
      </w:r>
      <w:bookmarkEnd w:id="1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отношений самостоятельно, без вмешательства органов местного самоуправления МО Пригородный район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</w:t>
      </w:r>
      <w:proofErr w:type="spellEnd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1102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2.7. Опыт решения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аналогичных  проблем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в  </w:t>
      </w:r>
      <w:bookmarkEnd w:id="1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муниципальных образованиях других районов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</w:t>
      </w:r>
      <w:proofErr w:type="spellEnd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________-_______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110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2.8. Источники данных:</w:t>
      </w:r>
    </w:p>
    <w:bookmarkEnd w:id="18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Информационно-правовое обеспечение «Гарант», Интернет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sub_110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2.9. Иная информация о проблеме:</w:t>
      </w:r>
      <w:bookmarkEnd w:id="19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07074" w:rsidRDefault="00D07074" w:rsidP="00D070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7074" w:rsidRDefault="00D07074" w:rsidP="00D070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D07074" w:rsidRDefault="00D07074" w:rsidP="00D0707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D07074">
          <w:pgSz w:w="11906" w:h="16838"/>
          <w:pgMar w:top="1134" w:right="991" w:bottom="1134" w:left="851" w:header="709" w:footer="709" w:gutter="0"/>
          <w:cols w:space="720"/>
        </w:sectPr>
      </w:pPr>
    </w:p>
    <w:p w:rsidR="00D07074" w:rsidRDefault="00D07074" w:rsidP="00D070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bookmarkStart w:id="20" w:name="_GoBack"/>
      <w:bookmarkEnd w:id="20"/>
      <w:r>
        <w:rPr>
          <w:rFonts w:ascii="Times New Roman" w:hAnsi="Times New Roman" w:cs="Times New Roman"/>
          <w:sz w:val="28"/>
          <w:szCs w:val="28"/>
        </w:rPr>
        <w:t>. Определение целей предлагаемого правового регулирования и индикаторов для оценки их достижения</w:t>
      </w:r>
    </w:p>
    <w:p w:rsidR="00D07074" w:rsidRDefault="00D07074" w:rsidP="00D070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537"/>
        <w:gridCol w:w="3499"/>
        <w:gridCol w:w="3219"/>
      </w:tblGrid>
      <w:tr w:rsidR="00D07074" w:rsidTr="00D0707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1" w:name="sub_1103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3.1. Цели предлагаемого правового регулирования</w:t>
            </w:r>
            <w:bookmarkEnd w:id="21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D07074" w:rsidTr="00D0707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 1) Повышение качества и доступности исполнения муниципальной услуги,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создание удобств покупателям и территориальной доступности товаров для населения.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 момента подписания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ежеквартально</w:t>
            </w: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1034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3.4.  Действующие  НПА,  поручения,  другие  решения,   из     которых вытекает</w:t>
      </w:r>
      <w:bookmarkEnd w:id="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необходимость разработки предлагаемого правового регулирования в  данной  области,  которые  определяют необходимость постановки указанных целей: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Постановление главы АМС МО Пригородный район от 28.04.2021г. №141 «Об утверждении Положения о порядке размещения нестационарных торговых объектов на территории муниципального образования Пригородный район_____________________________________________________________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                       (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указывается НПА более высокого уровня либо инициативный порядок разработки)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038"/>
        <w:gridCol w:w="4479"/>
        <w:gridCol w:w="1679"/>
        <w:gridCol w:w="4059"/>
      </w:tblGrid>
      <w:tr w:rsidR="00D07074" w:rsidTr="00D0707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3" w:name="sub_1134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3.4. Цели предлагаемого правового регулирования</w:t>
            </w:r>
            <w:bookmarkEnd w:id="23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3.7. Целевые значения индикаторов по годам</w:t>
            </w:r>
          </w:p>
        </w:tc>
      </w:tr>
      <w:tr w:rsidR="00D07074" w:rsidTr="00D0707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 1) Повышение качества и доступности исполнения муниципальной услуги, создание комфортных условий и последовательности действий по выдаче разрешений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(Индикатор 1.1) Количество выданных разрешений (распоряжения)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Ед.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2021г.- 24</w:t>
            </w: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4" w:name="sub_11038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3.8. Методы расчета индикаторов  достижения  целей  предлагаемого  правового  регулирования,  источники</w:t>
      </w:r>
      <w:bookmarkEnd w:id="2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информации для расчетов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Метод аналогии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5" w:name="sub_1103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25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 рамках исполнения действующих должностных обязанностей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6" w:name="sub_11004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Качественная характеристика и оценка численности  потенциальных  адресатов  предлагаемого  правового </w:t>
      </w:r>
      <w:bookmarkEnd w:id="2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регулирования (их групп)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557"/>
        <w:gridCol w:w="3499"/>
        <w:gridCol w:w="4199"/>
      </w:tblGrid>
      <w:tr w:rsidR="00D07074" w:rsidTr="00D0707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7" w:name="sub_11004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7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4.3. Источники данных</w:t>
            </w:r>
          </w:p>
        </w:tc>
      </w:tr>
      <w:tr w:rsidR="00D07074" w:rsidTr="00D0707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(Группа 1) Субъекты малого  предпринимательства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Неопределенное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 социально-экономический отдел Управления экономики и прогнозирования АМС МО Пригородный район;</w:t>
            </w:r>
          </w:p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8" w:name="sub_1100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5.Изменение  функций  (полномочий,  обязанностей,  прав)  органов  </w:t>
      </w:r>
      <w:bookmarkEnd w:id="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местного самоуправления,  а  также  порядка  их  реализации  в   связи с введением предлагаемого правового регулирования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Никаких функций и  изменений нет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9" w:name="sub_11006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Оценка дополнительных расходов (доходов) бюджета МО Пригородный район</w:t>
      </w:r>
      <w:bookmarkEnd w:id="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связанных с введением предлагаемого правового регулирования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Дополнительных расходов и доходов бюджета Пригородного района не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предусмотрены</w:t>
      </w:r>
      <w:proofErr w:type="gramEnd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0" w:name="sub_1106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3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 Пригородный район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возникающих в связи с введением предлагаемого правового регулирования: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1" w:name="sub_1106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6.5. Источники данных: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Отсутствуют</w:t>
      </w:r>
    </w:p>
    <w:bookmarkEnd w:id="31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2" w:name="sub_11007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Изменение обязанностей (ограничений) потенциальных адресатов предлагаемого правового регулирования и</w:t>
      </w:r>
      <w:bookmarkEnd w:id="3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связанные с ними дополнительные расходы (доходы)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967"/>
        <w:gridCol w:w="4430"/>
        <w:gridCol w:w="3219"/>
        <w:gridCol w:w="3639"/>
      </w:tblGrid>
      <w:tr w:rsidR="00D07074" w:rsidTr="00D0707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3" w:name="sub_1107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п. 4.1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сводного отчета)</w:t>
            </w:r>
            <w:bookmarkEnd w:id="33"/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НПА)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 w:rsidP="009A5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7.4. Количественная оценка, </w:t>
            </w:r>
            <w:r w:rsidR="009A5A5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руб</w:t>
            </w:r>
            <w:r w:rsidR="009A5A5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D07074" w:rsidTr="00D07074">
        <w:trPr>
          <w:trHeight w:val="56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Группа 1 Субъекты малого и среднего предпринимательства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         Не возникают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дополнительные доходы в бюджет района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9A5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292,1 </w:t>
            </w: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4" w:name="sub_1107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3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оценке: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5" w:name="sub_1107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7.6. Источники данных: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6" w:name="sub_11008"/>
      <w:bookmarkEnd w:id="3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36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780"/>
        <w:gridCol w:w="3920"/>
        <w:gridCol w:w="3780"/>
        <w:gridCol w:w="3780"/>
      </w:tblGrid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37" w:name="sub_11081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8.1. Виды рисков</w:t>
            </w:r>
            <w:bookmarkEnd w:id="37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8.4. Степень контроля рисков (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полный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/ частичный / отсутствует)</w:t>
            </w:r>
          </w:p>
        </w:tc>
      </w:tr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8" w:name="sub_11085"/>
      <w:bookmarkEnd w:id="3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9" w:name="sub_1100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 Сравнение возможных вариантов решения проблемы</w:t>
      </w:r>
    </w:p>
    <w:bookmarkEnd w:id="39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680"/>
        <w:gridCol w:w="2100"/>
        <w:gridCol w:w="2240"/>
        <w:gridCol w:w="2240"/>
      </w:tblGrid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N</w:t>
            </w: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0" w:name="sub_1109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9.1. Содержание варианта решения проблемы</w:t>
            </w:r>
            <w:bookmarkEnd w:id="40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Доступность, качественное и своевременное предоставление услуги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Создание условий для улучшения предоставления населению предоставляемых услуг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1" w:name="sub_11092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  <w:bookmarkEnd w:id="4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2" w:name="sub_11093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  <w:bookmarkEnd w:id="4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3" w:name="sub_1109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 xml:space="preserve">9.4. Оценка расходов (доходов) бюджета МО Пригородный район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РСО-Алания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связанных с введением предлагаемого правового регулирования</w:t>
            </w:r>
            <w:bookmarkEnd w:id="4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Увеличение поступлений в бюджет района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Рост числа субъектов малого и среднего предпринимательства</w:t>
            </w: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4" w:name="sub_11095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4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Высокая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Низкая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5" w:name="sub_11096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9.6. Оценка рисков неблагоприятных последствий</w:t>
            </w:r>
            <w:bookmarkEnd w:id="4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6" w:name="sub_1109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bookmarkEnd w:id="46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Да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47" w:name="sub_11098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bookmarkEnd w:id="47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Создание удобств покупателям и территориальной доступности товаров для населения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07074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 Оценка  необходимости  установления  переходного  периода   и (или)  отсрочки  вступления   в   силу   НПА   либо необходимость распространения предлагаемого правового  регулирования  на ранее возникшие отношения</w:t>
      </w:r>
      <w:bookmarkStart w:id="48" w:name="sub_11101"/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48"/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с момента вступления в силу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102"/>
      <w:r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49"/>
      <w:r>
        <w:rPr>
          <w:rFonts w:ascii="Times New Roman" w:hAnsi="Times New Roman" w:cs="Times New Roman"/>
          <w:sz w:val="28"/>
          <w:szCs w:val="28"/>
        </w:rPr>
        <w:t xml:space="preserve"> введения предлагаемого правового регулирования: есть (нет)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121"/>
      <w:r>
        <w:rPr>
          <w:rFonts w:ascii="Times New Roman" w:hAnsi="Times New Roman" w:cs="Times New Roman"/>
          <w:sz w:val="28"/>
          <w:szCs w:val="28"/>
        </w:rPr>
        <w:t xml:space="preserve"> а) срок переходного периода:  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 xml:space="preserve">  дней  с  момента  принятия  проекта</w:t>
      </w:r>
      <w:bookmarkEnd w:id="50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акта;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22"/>
      <w:r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51"/>
      <w:r>
        <w:rPr>
          <w:rFonts w:ascii="Times New Roman" w:hAnsi="Times New Roman" w:cs="Times New Roman"/>
          <w:sz w:val="28"/>
          <w:szCs w:val="28"/>
        </w:rPr>
        <w:t xml:space="preserve"> момента принятия проекта нормативного правового акта.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103"/>
      <w:r>
        <w:rPr>
          <w:rFonts w:ascii="Times New Roman" w:hAnsi="Times New Roman" w:cs="Times New Roman"/>
          <w:sz w:val="28"/>
          <w:szCs w:val="28"/>
        </w:rPr>
        <w:t>10.3. Необходимость    распространения    предлагаемого   правового</w:t>
      </w:r>
      <w:bookmarkEnd w:id="52"/>
      <w:r>
        <w:rPr>
          <w:rFonts w:ascii="Times New Roman" w:hAnsi="Times New Roman" w:cs="Times New Roman"/>
          <w:sz w:val="28"/>
          <w:szCs w:val="28"/>
        </w:rPr>
        <w:t xml:space="preserve"> регулирования на ранее возникшие отношения: есть (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131"/>
      <w:r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53"/>
      <w:r>
        <w:rPr>
          <w:rFonts w:ascii="Times New Roman" w:hAnsi="Times New Roman" w:cs="Times New Roman"/>
          <w:sz w:val="28"/>
          <w:szCs w:val="28"/>
        </w:rPr>
        <w:t xml:space="preserve"> с момента принятия проекта нормативного правового акта.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104"/>
      <w:r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54"/>
      <w:r>
        <w:rPr>
          <w:rFonts w:ascii="Times New Roman" w:hAnsi="Times New Roman" w:cs="Times New Roman"/>
          <w:sz w:val="28"/>
          <w:szCs w:val="28"/>
        </w:rPr>
        <w:t xml:space="preserve"> отсрочки  вступления   в   силу   нормативного   правового   акта   либо необходимость распространения предлагаемого правового регулирования  на ранее возникшие отношения:</w:t>
      </w:r>
    </w:p>
    <w:p w:rsidR="00D07074" w:rsidRDefault="00D07074" w:rsidP="00D07074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D07074" w:rsidRDefault="00D07074" w:rsidP="00D07074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(текстовое описание)</w:t>
      </w:r>
    </w:p>
    <w:p w:rsidR="00D07074" w:rsidRDefault="00D07074" w:rsidP="00BB53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11011"/>
      <w:r>
        <w:rPr>
          <w:rFonts w:ascii="Times New Roman" w:hAnsi="Times New Roman" w:cs="Times New Roman"/>
          <w:sz w:val="28"/>
          <w:szCs w:val="28"/>
        </w:rPr>
        <w:t>11. Информация о сроках проведения  публичных  консультаций  по  проекту</w:t>
      </w:r>
      <w:bookmarkEnd w:id="55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и сводному отчету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10101"/>
      <w:r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с </w:t>
      </w:r>
      <w:bookmarkEnd w:id="56"/>
      <w:r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  сводному отчету об оценке регулирующего воздействия:</w:t>
      </w:r>
    </w:p>
    <w:p w:rsidR="00D07074" w:rsidRDefault="009A5A53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начало: "09</w:t>
      </w:r>
      <w:r w:rsidR="00D07074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="00D07074">
        <w:rPr>
          <w:rFonts w:ascii="Times New Roman" w:hAnsi="Times New Roman" w:cs="Times New Roman"/>
          <w:sz w:val="28"/>
          <w:szCs w:val="28"/>
        </w:rPr>
        <w:t xml:space="preserve">  2022 г.;</w:t>
      </w:r>
    </w:p>
    <w:p w:rsidR="00D07074" w:rsidRDefault="009A5A53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окончание: "23</w:t>
      </w:r>
      <w:r w:rsidR="00D07074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="00D07074">
        <w:rPr>
          <w:rFonts w:ascii="Times New Roman" w:hAnsi="Times New Roman" w:cs="Times New Roman"/>
          <w:sz w:val="28"/>
          <w:szCs w:val="28"/>
        </w:rPr>
        <w:t xml:space="preserve"> 2022 г.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1112"/>
      <w:r>
        <w:rPr>
          <w:rFonts w:ascii="Times New Roman" w:hAnsi="Times New Roman" w:cs="Times New Roman"/>
          <w:sz w:val="28"/>
          <w:szCs w:val="28"/>
        </w:rPr>
        <w:t xml:space="preserve"> 11.2. Сведения о количестве замечаний и предложений, полученных  в  ходе</w:t>
      </w:r>
      <w:bookmarkEnd w:id="57"/>
      <w:r>
        <w:rPr>
          <w:rFonts w:ascii="Times New Roman" w:hAnsi="Times New Roman" w:cs="Times New Roman"/>
          <w:sz w:val="28"/>
          <w:szCs w:val="28"/>
        </w:rPr>
        <w:t xml:space="preserve"> публичных консультаций по проекту нормативного правового акта: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замечаний и предложений: 0 , из них учтено: полностью: 0 , учтено частично: 0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1113"/>
      <w:r>
        <w:rPr>
          <w:rFonts w:ascii="Times New Roman" w:hAnsi="Times New Roman" w:cs="Times New Roman"/>
          <w:sz w:val="28"/>
          <w:szCs w:val="28"/>
        </w:rPr>
        <w:t>11.3.Полный   электронный   адрес   размещения   сводки   предложений,</w:t>
      </w:r>
      <w:bookmarkEnd w:id="58"/>
      <w:r>
        <w:rPr>
          <w:rFonts w:ascii="Times New Roman" w:hAnsi="Times New Roman" w:cs="Times New Roman"/>
          <w:sz w:val="28"/>
          <w:szCs w:val="28"/>
        </w:rPr>
        <w:t xml:space="preserve"> поступивших по  итогам  проведения  публичных консультаций  по  проекту нормативного правового акта:</w:t>
      </w:r>
    </w:p>
    <w:p w:rsidR="00D07074" w:rsidRDefault="00D07074" w:rsidP="00D07074">
      <w:pPr>
        <w:pStyle w:val="a4"/>
        <w:ind w:firstLine="567"/>
        <w:rPr>
          <w:sz w:val="22"/>
          <w:szCs w:val="22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http://prigams.ru/orv.html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(текстовое описание)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Приложение.   Сводки   предложений,   поступивших   в     ходе публичных</w:t>
      </w:r>
    </w:p>
    <w:p w:rsidR="00D07074" w:rsidRDefault="00D07074" w:rsidP="00D07074">
      <w:pPr>
        <w:pStyle w:val="a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консультаций, проводившихся в ходе процедуры ОРВ, с  указанием   сведений. </w:t>
      </w:r>
    </w:p>
    <w:p w:rsidR="00D07074" w:rsidRDefault="00D07074" w:rsidP="00D07074"/>
    <w:p w:rsidR="00D07074" w:rsidRDefault="00D07074" w:rsidP="00D07074"/>
    <w:p w:rsidR="007F4486" w:rsidRDefault="00BB53DF"/>
    <w:sectPr w:rsidR="007F4486" w:rsidSect="000B0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7074"/>
    <w:rsid w:val="000B0CA7"/>
    <w:rsid w:val="005811D1"/>
    <w:rsid w:val="005F11C7"/>
    <w:rsid w:val="006E5F4F"/>
    <w:rsid w:val="008D5A6E"/>
    <w:rsid w:val="009A5A53"/>
    <w:rsid w:val="00AB0486"/>
    <w:rsid w:val="00BB53DF"/>
    <w:rsid w:val="00C64021"/>
    <w:rsid w:val="00D07074"/>
    <w:rsid w:val="00F67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7074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uiPriority w:val="99"/>
    <w:rsid w:val="00D070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3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3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prekonomik@mail.ru" TargetMode="External"/><Relationship Id="rId4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2640</Words>
  <Characters>15054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6</cp:revision>
  <cp:lastPrinted>2022-08-22T11:51:00Z</cp:lastPrinted>
  <dcterms:created xsi:type="dcterms:W3CDTF">2022-08-22T06:28:00Z</dcterms:created>
  <dcterms:modified xsi:type="dcterms:W3CDTF">2022-08-22T11:52:00Z</dcterms:modified>
</cp:coreProperties>
</file>